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DE" w:rsidRPr="00036ADE" w:rsidRDefault="00036ADE" w:rsidP="00036ADE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spacing w:val="-15"/>
          <w:kern w:val="36"/>
          <w:sz w:val="56"/>
          <w:szCs w:val="56"/>
          <w:lang w:eastAsia="pt-BR"/>
        </w:rPr>
      </w:pPr>
      <w:r w:rsidRPr="00036ADE">
        <w:rPr>
          <w:rFonts w:ascii="Roboto Slab" w:eastAsia="Times New Roman" w:hAnsi="Roboto Slab" w:cs="Times New Roman"/>
          <w:b/>
          <w:bCs/>
          <w:spacing w:val="-15"/>
          <w:kern w:val="36"/>
          <w:sz w:val="56"/>
          <w:szCs w:val="56"/>
          <w:lang w:eastAsia="pt-BR"/>
        </w:rPr>
        <w:t>Como escolher em que instituição estudar?</w:t>
      </w:r>
    </w:p>
    <w:p w:rsidR="00036ADE" w:rsidRPr="00036ADE" w:rsidRDefault="00036ADE" w:rsidP="00036ADE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</w:pPr>
      <w:r w:rsidRPr="00036ADE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 xml:space="preserve">Localização, professores e </w:t>
      </w:r>
      <w:proofErr w:type="spellStart"/>
      <w:r w:rsidRPr="00036ADE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>infraestrutura</w:t>
      </w:r>
      <w:proofErr w:type="spellEnd"/>
      <w:r w:rsidRPr="00036ADE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 xml:space="preserve"> são alguns detalhes que devem ser levados em consideração na hora de escolher a sua futura instituição de ensino</w:t>
      </w:r>
    </w:p>
    <w:p w:rsidR="00036ADE" w:rsidRPr="00036ADE" w:rsidRDefault="00036ADE" w:rsidP="00036ADE">
      <w:pPr>
        <w:spacing w:after="75" w:line="180" w:lineRule="atLeas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36ADE">
        <w:rPr>
          <w:rFonts w:ascii="Times New Roman" w:eastAsia="Times New Roman" w:hAnsi="Times New Roman" w:cs="Times New Roman"/>
          <w:sz w:val="18"/>
          <w:szCs w:val="18"/>
          <w:lang w:eastAsia="pt-BR"/>
        </w:rPr>
        <w:t>Por </w:t>
      </w:r>
      <w:r w:rsidRPr="00036ADE">
        <w:rPr>
          <w:rFonts w:ascii="Times New Roman" w:eastAsia="Times New Roman" w:hAnsi="Times New Roman" w:cs="Times New Roman"/>
          <w:b/>
          <w:bCs/>
          <w:sz w:val="18"/>
          <w:lang w:eastAsia="pt-BR"/>
        </w:rPr>
        <w:t>Da redação</w:t>
      </w:r>
    </w:p>
    <w:p w:rsidR="00036ADE" w:rsidRDefault="00036ADE" w:rsidP="00036ADE">
      <w:pPr>
        <w:spacing w:line="165" w:lineRule="atLeast"/>
        <w:rPr>
          <w:rFonts w:ascii="Times New Roman" w:eastAsia="Times New Roman" w:hAnsi="Times New Roman" w:cs="Times New Roman"/>
          <w:color w:val="626262"/>
          <w:sz w:val="17"/>
          <w:szCs w:val="17"/>
          <w:bdr w:val="none" w:sz="0" w:space="0" w:color="auto" w:frame="1"/>
          <w:lang w:eastAsia="pt-BR"/>
        </w:rPr>
      </w:pPr>
      <w:proofErr w:type="gramStart"/>
      <w:r w:rsidRPr="00036ADE">
        <w:rPr>
          <w:rFonts w:ascii="Material Icons" w:eastAsia="Times New Roman" w:hAnsi="Material Icons" w:cs="Times New Roman"/>
          <w:color w:val="626262"/>
          <w:sz w:val="17"/>
          <w:szCs w:val="17"/>
          <w:bdr w:val="none" w:sz="0" w:space="0" w:color="auto" w:frame="1"/>
          <w:lang w:eastAsia="pt-BR"/>
        </w:rPr>
        <w:t>access_time</w:t>
      </w:r>
      <w:r w:rsidRPr="00036ADE">
        <w:rPr>
          <w:rFonts w:ascii="Times New Roman" w:eastAsia="Times New Roman" w:hAnsi="Times New Roman" w:cs="Times New Roman"/>
          <w:color w:val="626262"/>
          <w:sz w:val="17"/>
          <w:szCs w:val="17"/>
          <w:bdr w:val="none" w:sz="0" w:space="0" w:color="auto" w:frame="1"/>
          <w:lang w:eastAsia="pt-BR"/>
        </w:rPr>
        <w:t>30</w:t>
      </w:r>
      <w:proofErr w:type="gramEnd"/>
      <w:r w:rsidRPr="00036ADE">
        <w:rPr>
          <w:rFonts w:ascii="Times New Roman" w:eastAsia="Times New Roman" w:hAnsi="Times New Roman" w:cs="Times New Roman"/>
          <w:color w:val="626262"/>
          <w:sz w:val="17"/>
          <w:szCs w:val="17"/>
          <w:bdr w:val="none" w:sz="0" w:space="0" w:color="auto" w:frame="1"/>
          <w:lang w:eastAsia="pt-BR"/>
        </w:rPr>
        <w:t xml:space="preserve"> ago 2018, 15h15 - Publicado em 30 ago 2018, 15h01</w:t>
      </w:r>
    </w:p>
    <w:p w:rsidR="005E31C6" w:rsidRDefault="005E31C6" w:rsidP="00036ADE">
      <w:pPr>
        <w:spacing w:line="165" w:lineRule="atLeast"/>
        <w:rPr>
          <w:rFonts w:ascii="Times New Roman" w:eastAsia="Times New Roman" w:hAnsi="Times New Roman" w:cs="Times New Roman"/>
          <w:color w:val="626262"/>
          <w:sz w:val="17"/>
          <w:szCs w:val="17"/>
          <w:bdr w:val="none" w:sz="0" w:space="0" w:color="auto" w:frame="1"/>
          <w:lang w:eastAsia="pt-BR"/>
        </w:rPr>
      </w:pPr>
    </w:p>
    <w:p w:rsidR="005E31C6" w:rsidRPr="00036ADE" w:rsidRDefault="005E31C6" w:rsidP="007B1580">
      <w:pPr>
        <w:spacing w:line="165" w:lineRule="atLeast"/>
        <w:ind w:left="2124" w:firstLine="708"/>
        <w:rPr>
          <w:rFonts w:ascii="Times New Roman" w:eastAsia="Times New Roman" w:hAnsi="Times New Roman" w:cs="Times New Roman"/>
          <w:color w:val="626262"/>
          <w:sz w:val="17"/>
          <w:szCs w:val="17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885950" cy="1885950"/>
            <wp:effectExtent l="19050" t="0" r="0" b="0"/>
            <wp:docPr id="7" name="Imagem 7" descr="https://abrilguiadoestudante.files.wordpress.com/2017/09/dc3bavida-zapolz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brilguiadoestudante.files.wordpress.com/2017/09/dc3bavida-zapolz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28" cy="188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DE" w:rsidRP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Depois de escolher o Curso Superior que mais lhe agrada, você tem que tomar outra importante decisão: </w:t>
      </w:r>
      <w:r w:rsidRPr="007B1580">
        <w:rPr>
          <w:rFonts w:eastAsia="Times New Roman" w:cs="Times New Roman"/>
          <w:b/>
          <w:bCs/>
          <w:sz w:val="24"/>
          <w:szCs w:val="24"/>
          <w:lang w:eastAsia="pt-BR"/>
        </w:rPr>
        <w:t>a escola em que vai estudar</w:t>
      </w:r>
      <w:r w:rsidRPr="00036ADE">
        <w:rPr>
          <w:rFonts w:eastAsia="Times New Roman" w:cs="Times New Roman"/>
          <w:sz w:val="24"/>
          <w:szCs w:val="24"/>
          <w:lang w:eastAsia="pt-BR"/>
        </w:rPr>
        <w:t>.</w:t>
      </w:r>
    </w:p>
    <w:p w:rsidR="00036ADE" w:rsidRP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 xml:space="preserve">Além de considerar se ela é pública ou privada, há outros detalhes que não podem ser deixados de lado. E aí entram as questões objetivas, como a localização, o tempo que vai </w:t>
      </w:r>
      <w:proofErr w:type="gramStart"/>
      <w:r w:rsidRPr="00036ADE">
        <w:rPr>
          <w:rFonts w:eastAsia="Times New Roman" w:cs="Times New Roman"/>
          <w:sz w:val="24"/>
          <w:szCs w:val="24"/>
          <w:lang w:eastAsia="pt-BR"/>
        </w:rPr>
        <w:t>demorar para</w:t>
      </w:r>
      <w:proofErr w:type="gram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chegar até lá, a qualificação dos professores e, claro, a qualidade do ensino oferecido, e fatores mais subjetivos, como sua percepção do ambiente escolar, por exemplo.</w:t>
      </w:r>
    </w:p>
    <w:p w:rsidR="00036ADE" w:rsidRPr="007B1580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Para ajudá-lo, montamos um roteiro com várias dicas. Depois de conhecer cada uma delas, você pode avaliar as suas escolas candidatas. Os critérios incluem desde aspectos oficiais (como o registro no Ministério da Educação) até preferências pessoais (como o tamanho da estrutura oferecida). Confira:</w:t>
      </w:r>
    </w:p>
    <w:p w:rsidR="007B1580" w:rsidRDefault="007B1580" w:rsidP="00036ADE">
      <w:pPr>
        <w:spacing w:after="30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Autorização oficial</w:t>
      </w:r>
    </w:p>
    <w:p w:rsidR="00036ADE" w:rsidRPr="00036ADE" w:rsidRDefault="00036ADE" w:rsidP="00036ADE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A principal precaução ao escolher uma escola é saber se ela é </w:t>
      </w:r>
      <w:r w:rsidRPr="007B1580">
        <w:rPr>
          <w:rFonts w:eastAsia="Times New Roman" w:cs="Times New Roman"/>
          <w:b/>
          <w:bCs/>
          <w:sz w:val="24"/>
          <w:szCs w:val="24"/>
          <w:lang w:eastAsia="pt-BR"/>
        </w:rPr>
        <w:t>credenciada pelo Ministério da Educação</w:t>
      </w:r>
      <w:r w:rsidRPr="00036ADE">
        <w:rPr>
          <w:rFonts w:eastAsia="Times New Roman" w:cs="Times New Roman"/>
          <w:sz w:val="24"/>
          <w:szCs w:val="24"/>
          <w:lang w:eastAsia="pt-BR"/>
        </w:rPr>
        <w:t> (MEC) para oferecer Educação Superior.</w:t>
      </w:r>
    </w:p>
    <w:p w:rsidR="00036ADE" w:rsidRPr="00036ADE" w:rsidRDefault="00036ADE" w:rsidP="00592710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lastRenderedPageBreak/>
        <w:t>A checagem seguinte deve ser em relação ao reconhecimento do curso, que ocorre quando a primeira turma atinge entre 50% e 75% da carga horária. O reconhecimento é condição necessária para a validade do diploma, que deve ser renovado periodicamente.</w:t>
      </w:r>
    </w:p>
    <w:p w:rsidR="00036ADE" w:rsidRPr="007B1580" w:rsidRDefault="00036ADE" w:rsidP="00592710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Veja esses dados no site </w:t>
      </w:r>
      <w:hyperlink r:id="rId5" w:tgtFrame="_blank" w:history="1">
        <w:r w:rsidRPr="007B1580">
          <w:rPr>
            <w:rFonts w:eastAsia="Times New Roman" w:cs="Times New Roman"/>
            <w:color w:val="00B9C8"/>
            <w:sz w:val="24"/>
            <w:szCs w:val="24"/>
            <w:u w:val="single"/>
            <w:lang w:eastAsia="pt-BR"/>
          </w:rPr>
          <w:t>http://emec.mec.gov.br</w:t>
        </w:r>
      </w:hyperlink>
    </w:p>
    <w:p w:rsidR="00036ADE" w:rsidRPr="00036ADE" w:rsidRDefault="00036ADE" w:rsidP="00036ADE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Professores qualificados</w:t>
      </w:r>
    </w:p>
    <w:p w:rsidR="00036ADE" w:rsidRPr="00036ADE" w:rsidRDefault="00036ADE" w:rsidP="007B1580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Um ensino de primeira depende de professores dedicados e titulados. Mestres e doutores, por exemplo, estão sempre envolvidos em projetos de pesquisa e por dentro dos avanços na área.</w:t>
      </w:r>
    </w:p>
    <w:p w:rsidR="00036ADE" w:rsidRPr="00036ADE" w:rsidRDefault="00036ADE" w:rsidP="007B1580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A experiência dos docentes no mercado de trabalho é outro fator a considerar. Muitas instituições disponibilizam o perfil e o currículo dos professores em seu site.</w:t>
      </w:r>
    </w:p>
    <w:p w:rsidR="00036ADE" w:rsidRPr="007B1580" w:rsidRDefault="00036ADE" w:rsidP="007B1580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 xml:space="preserve">Outra opção é perguntar na escola o nome do coordenador do curso e dos principais docentes. Com essa informação, dê uma olhada no currículo deles na plataforma </w:t>
      </w:r>
      <w:proofErr w:type="spellStart"/>
      <w:r w:rsidRPr="00036ADE">
        <w:rPr>
          <w:rFonts w:eastAsia="Times New Roman" w:cs="Times New Roman"/>
          <w:sz w:val="24"/>
          <w:szCs w:val="24"/>
          <w:lang w:eastAsia="pt-BR"/>
        </w:rPr>
        <w:t>Lattes</w:t>
      </w:r>
      <w:proofErr w:type="spell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(</w:t>
      </w:r>
      <w:hyperlink r:id="rId6" w:tgtFrame="_blank" w:history="1">
        <w:r w:rsidRPr="007B1580">
          <w:rPr>
            <w:rFonts w:eastAsia="Times New Roman" w:cs="Times New Roman"/>
            <w:color w:val="00B9C8"/>
            <w:sz w:val="24"/>
            <w:szCs w:val="24"/>
            <w:u w:val="single"/>
            <w:lang w:eastAsia="pt-BR"/>
          </w:rPr>
          <w:t>http://lattes.cnpq.br</w:t>
        </w:r>
      </w:hyperlink>
      <w:r w:rsidRPr="00036ADE">
        <w:rPr>
          <w:rFonts w:eastAsia="Times New Roman" w:cs="Times New Roman"/>
          <w:sz w:val="24"/>
          <w:szCs w:val="24"/>
          <w:lang w:eastAsia="pt-BR"/>
        </w:rPr>
        <w:t>), um importante banco de dados de docentes e pesquisadores.</w:t>
      </w:r>
    </w:p>
    <w:p w:rsidR="00036ADE" w:rsidRPr="007B1580" w:rsidRDefault="00036ADE" w:rsidP="00036ADE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Qualidade das instalações</w:t>
      </w:r>
    </w:p>
    <w:p w:rsidR="00036ADE" w:rsidRPr="00036ADE" w:rsidRDefault="00036ADE" w:rsidP="007B1580">
      <w:pPr>
        <w:spacing w:after="360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 xml:space="preserve">Vale a pena fazer uma visita para conhecer a </w:t>
      </w:r>
      <w:proofErr w:type="spellStart"/>
      <w:r w:rsidRPr="00036ADE">
        <w:rPr>
          <w:rFonts w:eastAsia="Times New Roman" w:cs="Times New Roman"/>
          <w:sz w:val="24"/>
          <w:szCs w:val="24"/>
          <w:lang w:eastAsia="pt-BR"/>
        </w:rPr>
        <w:t>infraestrutura</w:t>
      </w:r>
      <w:proofErr w:type="spell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da instituição, da sala de aula à biblioteca. É importante verificar condições básicas, como conforto, limpeza e iluminação, acesso a computadores conectados à internet e disponibilidade dos laboratórios e equipamentos.</w:t>
      </w:r>
      <w:r w:rsidR="00DC751D">
        <w:rPr>
          <w:rFonts w:eastAsia="Times New Roman" w:cs="Times New Roman"/>
          <w:sz w:val="24"/>
          <w:szCs w:val="24"/>
          <w:lang w:eastAsia="pt-BR"/>
        </w:rPr>
        <w:t xml:space="preserve">  </w:t>
      </w:r>
      <w:r w:rsidRPr="00036ADE">
        <w:rPr>
          <w:rFonts w:eastAsia="Times New Roman" w:cs="Times New Roman"/>
          <w:sz w:val="24"/>
          <w:szCs w:val="24"/>
          <w:lang w:eastAsia="pt-BR"/>
        </w:rPr>
        <w:t>Conforme o curso</w:t>
      </w:r>
      <w:proofErr w:type="gramStart"/>
      <w:r w:rsidRPr="00036ADE">
        <w:rPr>
          <w:rFonts w:eastAsia="Times New Roman" w:cs="Times New Roman"/>
          <w:sz w:val="24"/>
          <w:szCs w:val="24"/>
          <w:lang w:eastAsia="pt-BR"/>
        </w:rPr>
        <w:t>, tornam-se</w:t>
      </w:r>
      <w:proofErr w:type="gram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indispensáveis plantas-piloto (área de Engenharia), clínicas-escolas (área de Saúde), empresas juniores (área de Administração, Direito e Engenharia), ateliês (área de Moda e Artes) e estúdios (área de Artes e Comunicação).</w:t>
      </w: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lastRenderedPageBreak/>
        <w:t>Tamanho da instituição</w:t>
      </w:r>
    </w:p>
    <w:p w:rsidR="00036ADE" w:rsidRP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Em que tipo de escola é melhor estudar: no vasto campus de uma universidade, que abriga dezenas de cursos e milhares de alunos, ou numa faculdade menor, com um número mais restrito de estudantes e cursos? Isso depende do que você procura.</w:t>
      </w:r>
    </w:p>
    <w:p w:rsidR="00036ADE" w:rsidRP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Numa universidade, o contato com alunos de outras áreas é grande e existe até a possibilidade de cursar algumas matérias em outras unidades.</w:t>
      </w:r>
    </w:p>
    <w:p w:rsid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Já numa instituição menor, o ambiente geralmente é mais acolhedor e você terá contato mais direto com os professores. Além disso, os cursos nessas escolas costumam ter um foco mais específico em determinadas áreas.</w:t>
      </w:r>
    </w:p>
    <w:p w:rsidR="00DC751D" w:rsidRPr="00036ADE" w:rsidRDefault="00DC751D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Preço da mensalidade</w:t>
      </w:r>
    </w:p>
    <w:p w:rsidR="00036ADE" w:rsidRPr="007B1580" w:rsidRDefault="00036ADE" w:rsidP="00036ADE">
      <w:pPr>
        <w:spacing w:after="0" w:line="405" w:lineRule="atLeast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Se você planeja estudar numa faculdade privada, procure saber o preço da mensalidade e se ela oferece bolsas de estudo. Também é importante checar se ela participa do </w:t>
      </w:r>
      <w:r w:rsidRPr="007B1580">
        <w:rPr>
          <w:rFonts w:eastAsia="Times New Roman" w:cs="Times New Roman"/>
          <w:b/>
          <w:bCs/>
          <w:sz w:val="24"/>
          <w:szCs w:val="24"/>
          <w:lang w:eastAsia="pt-BR"/>
        </w:rPr>
        <w:t>Programa Universidade para Todos (</w:t>
      </w:r>
      <w:proofErr w:type="spellStart"/>
      <w:proofErr w:type="gramStart"/>
      <w:r w:rsidRPr="007B1580">
        <w:rPr>
          <w:rFonts w:eastAsia="Times New Roman" w:cs="Times New Roman"/>
          <w:b/>
          <w:bCs/>
          <w:sz w:val="24"/>
          <w:szCs w:val="24"/>
          <w:lang w:eastAsia="pt-BR"/>
        </w:rPr>
        <w:t>ProUni</w:t>
      </w:r>
      <w:proofErr w:type="spellEnd"/>
      <w:proofErr w:type="gramEnd"/>
      <w:r w:rsidRPr="007B1580">
        <w:rPr>
          <w:rFonts w:eastAsia="Times New Roman" w:cs="Times New Roman"/>
          <w:b/>
          <w:bCs/>
          <w:sz w:val="24"/>
          <w:szCs w:val="24"/>
          <w:lang w:eastAsia="pt-BR"/>
        </w:rPr>
        <w:t>) ou do Fundo de Financiamento Estudantil (Fies).</w:t>
      </w:r>
    </w:p>
    <w:p w:rsidR="005E31C6" w:rsidRPr="007B1580" w:rsidRDefault="005E31C6" w:rsidP="00036ADE">
      <w:pPr>
        <w:spacing w:after="0" w:line="405" w:lineRule="atLeast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Localização da escola</w:t>
      </w:r>
    </w:p>
    <w:p w:rsidR="00036ADE" w:rsidRP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Estudar na melhor universidade da cidade, mas que fica muito distante de sua casa</w:t>
      </w:r>
      <w:proofErr w:type="gramStart"/>
      <w:r w:rsidRPr="00036ADE">
        <w:rPr>
          <w:rFonts w:eastAsia="Times New Roman" w:cs="Times New Roman"/>
          <w:sz w:val="24"/>
          <w:szCs w:val="24"/>
          <w:lang w:eastAsia="pt-BR"/>
        </w:rPr>
        <w:t>, vai</w:t>
      </w:r>
      <w:proofErr w:type="gram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implicar um gasto de tempo maior no trânsito. Por isso, verifique as opções de transporte público e quanto isso pesará no seu bolso.</w:t>
      </w:r>
    </w:p>
    <w:p w:rsidR="00036ADE" w:rsidRDefault="00036ADE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 xml:space="preserve">Se a faculdade </w:t>
      </w:r>
      <w:proofErr w:type="gramStart"/>
      <w:r w:rsidRPr="00036ADE">
        <w:rPr>
          <w:rFonts w:eastAsia="Times New Roman" w:cs="Times New Roman"/>
          <w:sz w:val="24"/>
          <w:szCs w:val="24"/>
          <w:lang w:eastAsia="pt-BR"/>
        </w:rPr>
        <w:t>for em</w:t>
      </w:r>
      <w:proofErr w:type="gramEnd"/>
      <w:r w:rsidRPr="00036ADE">
        <w:rPr>
          <w:rFonts w:eastAsia="Times New Roman" w:cs="Times New Roman"/>
          <w:sz w:val="24"/>
          <w:szCs w:val="24"/>
          <w:lang w:eastAsia="pt-BR"/>
        </w:rPr>
        <w:t xml:space="preserve"> outro município – o que vai exigir que você se mude para lá –, é essencial descobrir ainda quanto gastará com moradia, no caso de a universidade não ter alojamento estudantil. Outras despesas, como transporte e alimentação, também devem ser levadas em conta.</w:t>
      </w:r>
    </w:p>
    <w:p w:rsidR="00DC751D" w:rsidRPr="00036ADE" w:rsidRDefault="00DC751D" w:rsidP="00DC751D">
      <w:pPr>
        <w:spacing w:after="0" w:line="405" w:lineRule="atLeast"/>
        <w:rPr>
          <w:rFonts w:eastAsia="Times New Roman" w:cs="Times New Roman"/>
          <w:sz w:val="24"/>
          <w:szCs w:val="24"/>
          <w:lang w:eastAsia="pt-BR"/>
        </w:rPr>
      </w:pPr>
    </w:p>
    <w:p w:rsidR="00036ADE" w:rsidRPr="00036ADE" w:rsidRDefault="00036ADE" w:rsidP="00036ADE">
      <w:pPr>
        <w:spacing w:after="300" w:line="330" w:lineRule="atLeast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036ADE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Avaliação pessoal</w:t>
      </w:r>
    </w:p>
    <w:p w:rsidR="00036ADE" w:rsidRPr="00036ADE" w:rsidRDefault="00036ADE" w:rsidP="00036ADE">
      <w:pPr>
        <w:spacing w:after="300" w:line="405" w:lineRule="atLeast"/>
        <w:rPr>
          <w:rFonts w:eastAsia="Times New Roman" w:cs="Times New Roman"/>
          <w:sz w:val="24"/>
          <w:szCs w:val="24"/>
          <w:lang w:eastAsia="pt-BR"/>
        </w:rPr>
      </w:pPr>
      <w:r w:rsidRPr="00036ADE">
        <w:rPr>
          <w:rFonts w:eastAsia="Times New Roman" w:cs="Times New Roman"/>
          <w:sz w:val="24"/>
          <w:szCs w:val="24"/>
          <w:lang w:eastAsia="pt-BR"/>
        </w:rPr>
        <w:t>Por fim, nada melhor do que fazer uma visita à escola para balizar com calma a sua escolha. Além de sentir o clima e conhecer o estado dos laboratórios e de outras instalações, você pode conversar com os alunos. Não deixe de perguntar a eles o que eles acham do curso, as experiências que têm, o que a instituição oferece de melhor e quais são as suas carências.</w:t>
      </w:r>
    </w:p>
    <w:p w:rsidR="00036ADE" w:rsidRPr="00036ADE" w:rsidRDefault="00036ADE" w:rsidP="00036ADE">
      <w:pPr>
        <w:spacing w:after="0" w:line="0" w:lineRule="auto"/>
        <w:rPr>
          <w:rFonts w:eastAsia="Times New Roman" w:cs="Times New Roman"/>
          <w:sz w:val="24"/>
          <w:szCs w:val="24"/>
          <w:lang w:eastAsia="pt-BR"/>
        </w:rPr>
      </w:pPr>
      <w:r w:rsidRPr="007B1580">
        <w:rPr>
          <w:rFonts w:eastAsia="Times New Roman" w:cs="Times New Roman"/>
          <w:noProof/>
          <w:color w:val="00B9C8"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>
            <wp:extent cx="5819775" cy="2345817"/>
            <wp:effectExtent l="19050" t="0" r="9525" b="0"/>
            <wp:docPr id="2" name="Imagem 2" descr="https://abrilguiadoestudante.files.wordpress.com/2017/09/a-melhor-formac3a7c3a3o-universitc3a1ria.png?w=650&amp;h=26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rilguiadoestudante.files.wordpress.com/2017/09/a-melhor-formac3a7c3a3o-universitc3a1ria.png?w=650&amp;h=26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4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ADE">
        <w:rPr>
          <w:rFonts w:eastAsia="Times New Roman" w:cs="Times New Roman"/>
          <w:sz w:val="24"/>
          <w:szCs w:val="24"/>
          <w:lang w:eastAsia="pt-BR"/>
        </w:rPr>
        <w:t> (Clique para ampliar)</w:t>
      </w:r>
    </w:p>
    <w:p w:rsidR="00036ADE" w:rsidRPr="00036ADE" w:rsidRDefault="00036ADE" w:rsidP="002C5880">
      <w:pPr>
        <w:spacing w:after="300" w:line="405" w:lineRule="atLeast"/>
        <w:ind w:left="1416" w:firstLine="708"/>
        <w:rPr>
          <w:rFonts w:eastAsia="Times New Roman" w:cs="Times New Roman"/>
          <w:sz w:val="24"/>
          <w:szCs w:val="24"/>
          <w:lang w:eastAsia="pt-BR"/>
        </w:rPr>
      </w:pPr>
      <w:r w:rsidRPr="007B1580">
        <w:rPr>
          <w:rFonts w:eastAsia="Times New Roman" w:cs="Times New Roman"/>
          <w:noProof/>
          <w:color w:val="00B9C8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598375" cy="6115050"/>
            <wp:effectExtent l="19050" t="0" r="0" b="0"/>
            <wp:docPr id="3" name="Imagem 3" descr="https://abrilguiadoestudante.files.wordpress.com/2017/09/indicadores-de-qualidade.png?w=249&amp;h=586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rilguiadoestudante.files.wordpress.com/2017/09/indicadores-de-qualidade.png?w=249&amp;h=586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88" cy="612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51D">
        <w:rPr>
          <w:rFonts w:eastAsia="Times New Roman" w:cs="Times New Roman"/>
          <w:sz w:val="24"/>
          <w:szCs w:val="24"/>
          <w:lang w:eastAsia="pt-BR"/>
        </w:rPr>
        <w:t> </w:t>
      </w:r>
    </w:p>
    <w:p w:rsidR="00244E4D" w:rsidRDefault="00064412">
      <w:proofErr w:type="gramStart"/>
      <w:r w:rsidRPr="007B1580">
        <w:rPr>
          <w:rFonts w:eastAsia="Times New Roman" w:cs="Times New Roman"/>
          <w:color w:val="0066FF"/>
          <w:sz w:val="24"/>
          <w:szCs w:val="24"/>
          <w:lang w:eastAsia="pt-BR"/>
        </w:rPr>
        <w:t>https</w:t>
      </w:r>
      <w:proofErr w:type="gramEnd"/>
      <w:r w:rsidRPr="00036ADE">
        <w:rPr>
          <w:rFonts w:ascii="Times New Roman" w:eastAsia="Times New Roman" w:hAnsi="Times New Roman" w:cs="Times New Roman"/>
          <w:color w:val="0066FF"/>
          <w:sz w:val="18"/>
          <w:szCs w:val="18"/>
          <w:lang w:eastAsia="pt-BR"/>
        </w:rPr>
        <w:t>://guiadoestudante.abril.com.br/orientacao-profissional/qual-e-o-melhor-lugar-para-estudar/ Acesso: 18/9</w:t>
      </w:r>
      <w:r>
        <w:rPr>
          <w:rFonts w:ascii="Times New Roman" w:eastAsia="Times New Roman" w:hAnsi="Times New Roman" w:cs="Times New Roman"/>
          <w:color w:val="0066FF"/>
          <w:sz w:val="18"/>
          <w:szCs w:val="18"/>
          <w:lang w:eastAsia="pt-BR"/>
        </w:rPr>
        <w:t>/20</w:t>
      </w:r>
      <w:r w:rsidRPr="00036ADE">
        <w:rPr>
          <w:rFonts w:ascii="Times New Roman" w:eastAsia="Times New Roman" w:hAnsi="Times New Roman" w:cs="Times New Roman"/>
          <w:color w:val="0066FF"/>
          <w:sz w:val="18"/>
          <w:szCs w:val="18"/>
          <w:lang w:eastAsia="pt-BR"/>
        </w:rPr>
        <w:t>18</w:t>
      </w:r>
    </w:p>
    <w:sectPr w:rsidR="00244E4D" w:rsidSect="00244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erial 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ADE"/>
    <w:rsid w:val="00036ADE"/>
    <w:rsid w:val="00064412"/>
    <w:rsid w:val="00244E4D"/>
    <w:rsid w:val="002C5880"/>
    <w:rsid w:val="00592710"/>
    <w:rsid w:val="005E31C6"/>
    <w:rsid w:val="007B1580"/>
    <w:rsid w:val="00DC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4D"/>
  </w:style>
  <w:style w:type="paragraph" w:styleId="Ttulo1">
    <w:name w:val="heading 1"/>
    <w:basedOn w:val="Normal"/>
    <w:link w:val="Ttulo1Char"/>
    <w:uiPriority w:val="9"/>
    <w:qFormat/>
    <w:rsid w:val="00036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3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36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6A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6AD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36A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6A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36ADE"/>
    <w:rPr>
      <w:color w:val="0000FF"/>
      <w:u w:val="single"/>
    </w:rPr>
  </w:style>
  <w:style w:type="paragraph" w:customStyle="1" w:styleId="caption">
    <w:name w:val="caption"/>
    <w:basedOn w:val="Normal"/>
    <w:rsid w:val="000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9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60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662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brilguiadoestudante.files.wordpress.com/2017/09/a-melhor-formac3a7c3a3o-universitc3a1ria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mec.mec.gov.br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s://abrilguiadoestudante.files.wordpress.com/2017/09/indicadores-de-qualidade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2018-09-18T13:58:00Z</dcterms:created>
  <dcterms:modified xsi:type="dcterms:W3CDTF">2018-09-18T13:58:00Z</dcterms:modified>
</cp:coreProperties>
</file>